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DB" w14:textId="7FDBA533" w:rsidR="00FE39CE" w:rsidRPr="00FE39CE" w:rsidRDefault="00695D61" w:rsidP="00FE39CE">
      <w:pPr>
        <w:pStyle w:val="p1"/>
        <w:spacing w:before="0" w:beforeAutospacing="0" w:after="0" w:afterAutospacing="0"/>
        <w:jc w:val="center"/>
        <w:rPr>
          <w:rFonts w:ascii="Century Gothic" w:hAnsi="Century Gothic"/>
          <w:b/>
          <w:bCs/>
          <w:sz w:val="32"/>
          <w:szCs w:val="32"/>
        </w:rPr>
      </w:pPr>
      <w:r>
        <w:rPr>
          <w:rFonts w:ascii="Century Gothic" w:hAnsi="Century Gothic"/>
          <w:b/>
          <w:bCs/>
          <w:sz w:val="32"/>
          <w:szCs w:val="32"/>
        </w:rPr>
        <w:t>Safeguarding Guidelines</w:t>
      </w:r>
    </w:p>
    <w:p w14:paraId="2D05B1F5" w14:textId="77777777" w:rsidR="00FE39CE" w:rsidRPr="00FE39CE" w:rsidRDefault="00FE39CE" w:rsidP="00FE39CE">
      <w:pPr>
        <w:pStyle w:val="p2"/>
        <w:spacing w:before="0" w:beforeAutospacing="0" w:after="0" w:afterAutospacing="0"/>
        <w:rPr>
          <w:rFonts w:ascii="Century Gothic" w:hAnsi="Century Gothic"/>
        </w:rPr>
      </w:pPr>
    </w:p>
    <w:p w14:paraId="4E88D454" w14:textId="77777777" w:rsidR="00FE39CE" w:rsidRPr="00FE39CE" w:rsidRDefault="00FE39CE" w:rsidP="00FE39CE">
      <w:pPr>
        <w:pStyle w:val="p1"/>
        <w:spacing w:before="0" w:beforeAutospacing="0" w:after="0" w:afterAutospacing="0"/>
        <w:rPr>
          <w:rFonts w:ascii="Century Gothic" w:hAnsi="Century Gothic"/>
        </w:rPr>
      </w:pPr>
      <w:r w:rsidRPr="00FE39CE">
        <w:rPr>
          <w:rFonts w:ascii="Century Gothic" w:hAnsi="Century Gothic"/>
        </w:rPr>
        <w:t>This sample session plan is provided as a practical example that parishes can copy, adapt, and use. It shows what a typical Friday evening looks like for our senior youth group. The plan demonstrates structure, safeguarding, leadership roles, formation, and the balance of fun, fellowship, and faith.</w:t>
      </w:r>
    </w:p>
    <w:p w14:paraId="72466990" w14:textId="77777777" w:rsidR="00FE39CE" w:rsidRPr="00FE39CE" w:rsidRDefault="00FE39CE" w:rsidP="00FE39CE">
      <w:pPr>
        <w:pStyle w:val="p2"/>
        <w:spacing w:before="0" w:beforeAutospacing="0" w:after="0" w:afterAutospacing="0"/>
        <w:rPr>
          <w:rFonts w:ascii="Century Gothic" w:hAnsi="Century Gothic"/>
        </w:rPr>
      </w:pPr>
    </w:p>
    <w:p w14:paraId="00064CB0" w14:textId="77777777" w:rsidR="00695D61" w:rsidRPr="00695D61" w:rsidRDefault="00695D61" w:rsidP="00695D61">
      <w:pPr>
        <w:spacing w:after="0"/>
        <w:rPr>
          <w:rFonts w:ascii="Century Gothic" w:hAnsi="Century Gothic"/>
          <w:b/>
          <w:bCs/>
        </w:rPr>
      </w:pPr>
      <w:r w:rsidRPr="00695D61">
        <w:rPr>
          <w:rFonts w:ascii="Century Gothic" w:hAnsi="Century Gothic"/>
          <w:b/>
          <w:bCs/>
        </w:rPr>
        <w:t>Introduction</w:t>
      </w:r>
    </w:p>
    <w:p w14:paraId="0CB8A873" w14:textId="77777777" w:rsidR="00695D61" w:rsidRPr="00695D61" w:rsidRDefault="00695D61" w:rsidP="00695D61">
      <w:pPr>
        <w:spacing w:after="0"/>
        <w:rPr>
          <w:rFonts w:ascii="Century Gothic" w:hAnsi="Century Gothic"/>
        </w:rPr>
      </w:pPr>
    </w:p>
    <w:p w14:paraId="2322F336" w14:textId="77777777" w:rsidR="00695D61" w:rsidRPr="00695D61" w:rsidRDefault="00695D61" w:rsidP="00695D61">
      <w:pPr>
        <w:spacing w:after="0"/>
        <w:rPr>
          <w:rFonts w:ascii="Century Gothic" w:hAnsi="Century Gothic"/>
        </w:rPr>
      </w:pPr>
      <w:r w:rsidRPr="00695D61">
        <w:rPr>
          <w:rFonts w:ascii="Century Gothic" w:hAnsi="Century Gothic"/>
        </w:rPr>
        <w:t>The St Carlo Acutis Association is committed to creating safe, respectful and faith filled environments where young people can grow in confidence, friendship and relationship with Christ. Safeguarding is central to everything we do.</w:t>
      </w:r>
    </w:p>
    <w:p w14:paraId="0ED91EED" w14:textId="77777777" w:rsidR="00695D61" w:rsidRPr="00695D61" w:rsidRDefault="00695D61" w:rsidP="00695D61">
      <w:pPr>
        <w:spacing w:after="0"/>
        <w:rPr>
          <w:rFonts w:ascii="Century Gothic" w:hAnsi="Century Gothic"/>
        </w:rPr>
      </w:pPr>
    </w:p>
    <w:p w14:paraId="3A843643" w14:textId="77777777" w:rsidR="00695D61" w:rsidRPr="00695D61" w:rsidRDefault="00695D61" w:rsidP="00695D61">
      <w:pPr>
        <w:spacing w:after="0"/>
        <w:rPr>
          <w:rFonts w:ascii="Century Gothic" w:hAnsi="Century Gothic"/>
        </w:rPr>
      </w:pPr>
      <w:r w:rsidRPr="00695D61">
        <w:rPr>
          <w:rFonts w:ascii="Century Gothic" w:hAnsi="Century Gothic"/>
        </w:rPr>
        <w:t>This safeguarding pack brings together all essential safeguarding policies, guidance and expectations for parishes starting or operating a youth group through CAA support.</w:t>
      </w:r>
    </w:p>
    <w:p w14:paraId="7D228775" w14:textId="77777777" w:rsidR="00695D61" w:rsidRPr="00695D61" w:rsidRDefault="00695D61" w:rsidP="00695D61">
      <w:pPr>
        <w:spacing w:after="0"/>
        <w:rPr>
          <w:rFonts w:ascii="Century Gothic" w:hAnsi="Century Gothic"/>
        </w:rPr>
      </w:pPr>
    </w:p>
    <w:p w14:paraId="30B3974E" w14:textId="77777777" w:rsidR="00695D61" w:rsidRPr="00695D61" w:rsidRDefault="00695D61" w:rsidP="00695D61">
      <w:pPr>
        <w:spacing w:after="0"/>
        <w:rPr>
          <w:rFonts w:ascii="Century Gothic" w:hAnsi="Century Gothic"/>
        </w:rPr>
      </w:pPr>
      <w:r w:rsidRPr="00695D61">
        <w:rPr>
          <w:rFonts w:ascii="Century Gothic" w:hAnsi="Century Gothic"/>
        </w:rPr>
        <w:t>All youth groups must follow the safeguarding policies of their parish, diocese and the Catholic Safeguarding Standards Agency. These documents complement, rather than replace, diocesan procedures.</w:t>
      </w:r>
    </w:p>
    <w:p w14:paraId="788A8405" w14:textId="77777777" w:rsidR="00FE39CE" w:rsidRDefault="00FE39CE">
      <w:pPr>
        <w:spacing w:after="0"/>
        <w:rPr>
          <w:rFonts w:ascii="Century Gothic" w:hAnsi="Century Gothic"/>
        </w:rPr>
      </w:pPr>
    </w:p>
    <w:p w14:paraId="78F328A9" w14:textId="0201391D" w:rsidR="00695D61" w:rsidRPr="00B475DF" w:rsidRDefault="00695D61" w:rsidP="00695D61">
      <w:pPr>
        <w:spacing w:after="0"/>
        <w:rPr>
          <w:rFonts w:ascii="Century Gothic" w:hAnsi="Century Gothic"/>
          <w:b/>
          <w:bCs/>
        </w:rPr>
      </w:pPr>
      <w:r w:rsidRPr="00695D61">
        <w:rPr>
          <w:rFonts w:ascii="Century Gothic" w:hAnsi="Century Gothic"/>
          <w:b/>
          <w:bCs/>
        </w:rPr>
        <w:t>1. Safeguarding Principles</w:t>
      </w:r>
    </w:p>
    <w:p w14:paraId="236BE08B" w14:textId="77777777" w:rsidR="00695D61" w:rsidRPr="00695D61" w:rsidRDefault="00695D61" w:rsidP="00695D61">
      <w:pPr>
        <w:spacing w:after="0"/>
        <w:rPr>
          <w:rFonts w:ascii="Century Gothic" w:hAnsi="Century Gothic"/>
        </w:rPr>
      </w:pPr>
      <w:r w:rsidRPr="00695D61">
        <w:rPr>
          <w:rFonts w:ascii="Century Gothic" w:hAnsi="Century Gothic"/>
        </w:rPr>
        <w:t xml:space="preserve">Every child and young person </w:t>
      </w:r>
      <w:proofErr w:type="gramStart"/>
      <w:r w:rsidRPr="00695D61">
        <w:rPr>
          <w:rFonts w:ascii="Century Gothic" w:hAnsi="Century Gothic"/>
        </w:rPr>
        <w:t>has</w:t>
      </w:r>
      <w:proofErr w:type="gramEnd"/>
      <w:r w:rsidRPr="00695D61">
        <w:rPr>
          <w:rFonts w:ascii="Century Gothic" w:hAnsi="Century Gothic"/>
        </w:rPr>
        <w:t xml:space="preserve"> the right to be:</w:t>
      </w:r>
    </w:p>
    <w:p w14:paraId="7C9205CA" w14:textId="6816C6CF"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Safe, protected and listened to</w:t>
      </w:r>
    </w:p>
    <w:p w14:paraId="08F519A9" w14:textId="1D1DD74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Treated with respect, dignity and fairness</w:t>
      </w:r>
    </w:p>
    <w:p w14:paraId="3DE624DD" w14:textId="7618C9F5"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Supported by trusted adults who act with integrity</w:t>
      </w:r>
    </w:p>
    <w:p w14:paraId="4120FC2A" w14:textId="72781E5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Included and valued within the parish community</w:t>
      </w:r>
    </w:p>
    <w:p w14:paraId="2976B4D8" w14:textId="77777777" w:rsidR="00695D61" w:rsidRPr="00695D61" w:rsidRDefault="00695D61" w:rsidP="00695D61">
      <w:pPr>
        <w:spacing w:after="0"/>
        <w:rPr>
          <w:rFonts w:ascii="Century Gothic" w:hAnsi="Century Gothic"/>
        </w:rPr>
      </w:pPr>
    </w:p>
    <w:p w14:paraId="4A04974A" w14:textId="02B28301" w:rsidR="00695D61" w:rsidRPr="00695D61" w:rsidRDefault="00695D61" w:rsidP="00695D61">
      <w:pPr>
        <w:spacing w:after="0"/>
        <w:rPr>
          <w:rFonts w:ascii="Century Gothic" w:hAnsi="Century Gothic"/>
        </w:rPr>
      </w:pPr>
      <w:r w:rsidRPr="00695D61">
        <w:rPr>
          <w:rFonts w:ascii="Century Gothic" w:hAnsi="Century Gothic"/>
        </w:rPr>
        <w:t>Core principles taken from the CAA Safeguarding Policy:</w:t>
      </w:r>
    </w:p>
    <w:p w14:paraId="2D2CBD0A" w14:textId="2ECCB93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Safeguarding is everyone’s responsibility</w:t>
      </w:r>
    </w:p>
    <w:p w14:paraId="285CE33A" w14:textId="62EB133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Good communication, openness and transparency protect young people</w:t>
      </w:r>
    </w:p>
    <w:p w14:paraId="0E860390" w14:textId="4DAF1F4F"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All volunteers must complete safeguarding training and DBS checks</w:t>
      </w:r>
    </w:p>
    <w:p w14:paraId="46435679" w14:textId="46CA4D3F"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Children’s voices must be heard, respected and taken seriously</w:t>
      </w:r>
    </w:p>
    <w:p w14:paraId="20592B69" w14:textId="688D9987" w:rsidR="00695D61" w:rsidRPr="00695D61" w:rsidRDefault="00695D61" w:rsidP="00695D61">
      <w:pPr>
        <w:spacing w:after="0"/>
        <w:rPr>
          <w:rFonts w:ascii="Century Gothic" w:hAnsi="Century Gothic"/>
        </w:rPr>
      </w:pPr>
    </w:p>
    <w:p w14:paraId="364C0B67" w14:textId="7B840591" w:rsidR="00695D61" w:rsidRPr="00B475DF" w:rsidRDefault="00695D61" w:rsidP="00695D61">
      <w:pPr>
        <w:spacing w:after="0"/>
        <w:rPr>
          <w:rFonts w:ascii="Century Gothic" w:hAnsi="Century Gothic"/>
          <w:b/>
          <w:bCs/>
        </w:rPr>
      </w:pPr>
      <w:r w:rsidRPr="00695D61">
        <w:rPr>
          <w:rFonts w:ascii="Century Gothic" w:hAnsi="Century Gothic"/>
          <w:b/>
          <w:bCs/>
        </w:rPr>
        <w:t>2. Leadership and Safeguarding Roles</w:t>
      </w:r>
    </w:p>
    <w:p w14:paraId="1E5E2FD5" w14:textId="77777777" w:rsidR="00695D61" w:rsidRPr="00695D61" w:rsidRDefault="00695D61" w:rsidP="00695D61">
      <w:pPr>
        <w:spacing w:after="0"/>
        <w:rPr>
          <w:rFonts w:ascii="Century Gothic" w:hAnsi="Century Gothic"/>
        </w:rPr>
      </w:pPr>
      <w:r w:rsidRPr="00695D61">
        <w:rPr>
          <w:rFonts w:ascii="Century Gothic" w:hAnsi="Century Gothic"/>
        </w:rPr>
        <w:t>Each parish youth group must have:</w:t>
      </w:r>
    </w:p>
    <w:p w14:paraId="1E5DC7D0" w14:textId="77777777" w:rsidR="00695D61" w:rsidRPr="00695D61" w:rsidRDefault="00695D61" w:rsidP="00695D61">
      <w:pPr>
        <w:spacing w:after="0"/>
        <w:rPr>
          <w:rFonts w:ascii="Century Gothic" w:hAnsi="Century Gothic"/>
        </w:rPr>
      </w:pPr>
    </w:p>
    <w:p w14:paraId="09B012CA" w14:textId="12D69265" w:rsidR="00695D61" w:rsidRPr="00B475DF" w:rsidRDefault="00695D61" w:rsidP="00695D61">
      <w:pPr>
        <w:spacing w:after="0"/>
        <w:rPr>
          <w:rFonts w:ascii="Century Gothic" w:hAnsi="Century Gothic"/>
          <w:b/>
          <w:bCs/>
        </w:rPr>
      </w:pPr>
      <w:r w:rsidRPr="00695D61">
        <w:rPr>
          <w:rFonts w:ascii="Century Gothic" w:hAnsi="Century Gothic"/>
          <w:b/>
          <w:bCs/>
        </w:rPr>
        <w:lastRenderedPageBreak/>
        <w:t>Designated Safeguarding Lead (DSL)</w:t>
      </w:r>
    </w:p>
    <w:p w14:paraId="42CD984A" w14:textId="77777777" w:rsidR="00695D61" w:rsidRPr="00695D61" w:rsidRDefault="00695D61" w:rsidP="00695D61">
      <w:pPr>
        <w:spacing w:after="0"/>
        <w:rPr>
          <w:rFonts w:ascii="Century Gothic" w:hAnsi="Century Gothic"/>
        </w:rPr>
      </w:pPr>
      <w:r w:rsidRPr="00695D61">
        <w:rPr>
          <w:rFonts w:ascii="Century Gothic" w:hAnsi="Century Gothic"/>
        </w:rPr>
        <w:t>One for Junior and one for Senior groups.</w:t>
      </w:r>
    </w:p>
    <w:p w14:paraId="64581E9B" w14:textId="77777777" w:rsidR="00695D61" w:rsidRPr="00695D61" w:rsidRDefault="00695D61" w:rsidP="00695D61">
      <w:pPr>
        <w:spacing w:after="0"/>
        <w:rPr>
          <w:rFonts w:ascii="Century Gothic" w:hAnsi="Century Gothic"/>
        </w:rPr>
      </w:pPr>
      <w:r w:rsidRPr="00695D61">
        <w:rPr>
          <w:rFonts w:ascii="Century Gothic" w:hAnsi="Century Gothic"/>
        </w:rPr>
        <w:t>Responsibilities include:</w:t>
      </w:r>
    </w:p>
    <w:p w14:paraId="239B0457" w14:textId="50D326F3"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First point of contact for safeguarding concerns</w:t>
      </w:r>
    </w:p>
    <w:p w14:paraId="0D0243E4" w14:textId="331E7F18"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Maintaining training and DBS records</w:t>
      </w:r>
    </w:p>
    <w:p w14:paraId="2AF343D7" w14:textId="3257FB50"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Liaising with parish safeguarding representative</w:t>
      </w:r>
    </w:p>
    <w:p w14:paraId="517E69EB" w14:textId="53E4AA4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Ensuring documentation is stored securely</w:t>
      </w:r>
    </w:p>
    <w:p w14:paraId="79B23BE7" w14:textId="4458D94F"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Supporting leaders in best practice</w:t>
      </w:r>
    </w:p>
    <w:p w14:paraId="45B0FD76" w14:textId="77777777" w:rsidR="00695D61" w:rsidRPr="00695D61" w:rsidRDefault="00695D61" w:rsidP="00695D61">
      <w:pPr>
        <w:spacing w:after="0"/>
        <w:rPr>
          <w:rFonts w:ascii="Century Gothic" w:hAnsi="Century Gothic"/>
        </w:rPr>
      </w:pPr>
    </w:p>
    <w:p w14:paraId="222C4A11" w14:textId="4CBAEF27" w:rsidR="00695D61" w:rsidRPr="00B475DF" w:rsidRDefault="00695D61" w:rsidP="00695D61">
      <w:pPr>
        <w:spacing w:after="0"/>
        <w:rPr>
          <w:rFonts w:ascii="Century Gothic" w:hAnsi="Century Gothic"/>
          <w:b/>
          <w:bCs/>
        </w:rPr>
      </w:pPr>
      <w:r w:rsidRPr="00695D61">
        <w:rPr>
          <w:rFonts w:ascii="Century Gothic" w:hAnsi="Century Gothic"/>
          <w:b/>
          <w:bCs/>
        </w:rPr>
        <w:t>Overall Chair of the Youth Group</w:t>
      </w:r>
    </w:p>
    <w:p w14:paraId="18223AD5" w14:textId="484B933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Ensures safeguarding is prioritised</w:t>
      </w:r>
    </w:p>
    <w:p w14:paraId="7437A9E2" w14:textId="679545A5"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Supervises the Safeguarding Lead</w:t>
      </w:r>
    </w:p>
    <w:p w14:paraId="167D3F43" w14:textId="67FBAA61"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Ensures training, ratios and boundaries are adhered to</w:t>
      </w:r>
    </w:p>
    <w:p w14:paraId="5DF0A011" w14:textId="77777777" w:rsidR="00695D61" w:rsidRPr="00695D61" w:rsidRDefault="00695D61" w:rsidP="00695D61">
      <w:pPr>
        <w:spacing w:after="0"/>
        <w:rPr>
          <w:rFonts w:ascii="Century Gothic" w:hAnsi="Century Gothic"/>
        </w:rPr>
      </w:pPr>
    </w:p>
    <w:p w14:paraId="00ABFB12" w14:textId="3A75896E" w:rsidR="00695D61" w:rsidRPr="00B475DF" w:rsidRDefault="00695D61" w:rsidP="00695D61">
      <w:pPr>
        <w:spacing w:after="0"/>
        <w:rPr>
          <w:rFonts w:ascii="Century Gothic" w:hAnsi="Century Gothic"/>
          <w:b/>
          <w:bCs/>
        </w:rPr>
      </w:pPr>
      <w:r w:rsidRPr="00695D61">
        <w:rPr>
          <w:rFonts w:ascii="Century Gothic" w:hAnsi="Century Gothic"/>
          <w:b/>
          <w:bCs/>
        </w:rPr>
        <w:t>All Leaders and Volunteers</w:t>
      </w:r>
    </w:p>
    <w:p w14:paraId="60CB85BA" w14:textId="79AA1C3D"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complete Level 3 safeguarding training</w:t>
      </w:r>
    </w:p>
    <w:p w14:paraId="7AD62681" w14:textId="3441165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read and sign the Code of Conduct</w:t>
      </w:r>
    </w:p>
    <w:p w14:paraId="04902ACA" w14:textId="6421E324"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follow all boundaries and safety expectations</w:t>
      </w:r>
    </w:p>
    <w:p w14:paraId="29C62787" w14:textId="77599571"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report concerns immediately</w:t>
      </w:r>
    </w:p>
    <w:p w14:paraId="31E73CF6" w14:textId="1B47C9BB" w:rsidR="00695D61" w:rsidRPr="00695D61" w:rsidRDefault="00695D61" w:rsidP="00695D61">
      <w:pPr>
        <w:spacing w:after="0"/>
        <w:rPr>
          <w:rFonts w:ascii="Century Gothic" w:hAnsi="Century Gothic"/>
        </w:rPr>
      </w:pPr>
    </w:p>
    <w:p w14:paraId="05736D96" w14:textId="4A2607C5" w:rsidR="00695D61" w:rsidRPr="00B475DF" w:rsidRDefault="00695D61" w:rsidP="00695D61">
      <w:pPr>
        <w:spacing w:after="0"/>
        <w:rPr>
          <w:rFonts w:ascii="Century Gothic" w:hAnsi="Century Gothic"/>
          <w:b/>
          <w:bCs/>
        </w:rPr>
      </w:pPr>
      <w:r w:rsidRPr="00695D61">
        <w:rPr>
          <w:rFonts w:ascii="Century Gothic" w:hAnsi="Century Gothic"/>
          <w:b/>
          <w:bCs/>
        </w:rPr>
        <w:t>3. Safer Recruitment and Training</w:t>
      </w:r>
    </w:p>
    <w:p w14:paraId="039294D2" w14:textId="3004DCFF" w:rsidR="00695D61" w:rsidRPr="00695D61" w:rsidRDefault="00695D61" w:rsidP="00695D61">
      <w:pPr>
        <w:spacing w:after="0"/>
        <w:rPr>
          <w:rFonts w:ascii="Century Gothic" w:hAnsi="Century Gothic"/>
        </w:rPr>
      </w:pPr>
      <w:r w:rsidRPr="00695D61">
        <w:rPr>
          <w:rFonts w:ascii="Century Gothic" w:hAnsi="Century Gothic"/>
        </w:rPr>
        <w:t>Mandatory steps for all adult volunteers:</w:t>
      </w:r>
    </w:p>
    <w:p w14:paraId="2963DFE2" w14:textId="7D4E033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Enhanced DBS check through the parish</w:t>
      </w:r>
    </w:p>
    <w:p w14:paraId="77909F4A" w14:textId="0E17771B"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CSSA safeguarding training renewed annually</w:t>
      </w:r>
    </w:p>
    <w:p w14:paraId="023BD0F3" w14:textId="25E8CE96"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Interview or informal conversation with Chair or priest</w:t>
      </w:r>
    </w:p>
    <w:p w14:paraId="4BCB9F84" w14:textId="39C9D5F1"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Two references where appropriate</w:t>
      </w:r>
    </w:p>
    <w:p w14:paraId="5DB36F5C" w14:textId="24F26258"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Signing the Code of Conduct for Leaders and Helpers</w:t>
      </w:r>
    </w:p>
    <w:p w14:paraId="47C3F630" w14:textId="712EFE7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Clear explanation of role, boundaries and expectations</w:t>
      </w:r>
    </w:p>
    <w:p w14:paraId="43C85A24" w14:textId="77777777" w:rsidR="00695D61" w:rsidRPr="00695D61" w:rsidRDefault="00695D61" w:rsidP="00695D61">
      <w:pPr>
        <w:spacing w:after="0"/>
        <w:rPr>
          <w:rFonts w:ascii="Century Gothic" w:hAnsi="Century Gothic"/>
        </w:rPr>
      </w:pPr>
    </w:p>
    <w:p w14:paraId="7836F496" w14:textId="77777777" w:rsidR="00695D61" w:rsidRPr="00695D61" w:rsidRDefault="00695D61" w:rsidP="00695D61">
      <w:pPr>
        <w:spacing w:after="0"/>
        <w:rPr>
          <w:rFonts w:ascii="Century Gothic" w:hAnsi="Century Gothic"/>
        </w:rPr>
      </w:pPr>
      <w:r w:rsidRPr="00695D61">
        <w:rPr>
          <w:rFonts w:ascii="Century Gothic" w:hAnsi="Century Gothic"/>
        </w:rPr>
        <w:t>Youth volunteers aged 16 to 17 may assist but:</w:t>
      </w:r>
    </w:p>
    <w:p w14:paraId="6F5212B4" w14:textId="09338504"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not be left alone or in charge</w:t>
      </w:r>
    </w:p>
    <w:p w14:paraId="3AA4791B" w14:textId="5A32F1B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follow all boundaries</w:t>
      </w:r>
    </w:p>
    <w:p w14:paraId="52C6C212" w14:textId="711DB81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never supervise a group on their own</w:t>
      </w:r>
    </w:p>
    <w:p w14:paraId="2E100E66" w14:textId="33A5A33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 xml:space="preserve">Must receive </w:t>
      </w:r>
      <w:proofErr w:type="gramStart"/>
      <w:r w:rsidRPr="00695D61">
        <w:rPr>
          <w:rFonts w:ascii="Century Gothic" w:hAnsi="Century Gothic"/>
        </w:rPr>
        <w:t>age appropriate</w:t>
      </w:r>
      <w:proofErr w:type="gramEnd"/>
      <w:r w:rsidRPr="00695D61">
        <w:rPr>
          <w:rFonts w:ascii="Century Gothic" w:hAnsi="Century Gothic"/>
        </w:rPr>
        <w:t xml:space="preserve"> guidance</w:t>
      </w:r>
    </w:p>
    <w:p w14:paraId="39051B13" w14:textId="2C12BDD0" w:rsidR="00695D61" w:rsidRPr="00695D61" w:rsidRDefault="00695D61" w:rsidP="00695D61">
      <w:pPr>
        <w:spacing w:after="0"/>
        <w:rPr>
          <w:rFonts w:ascii="Century Gothic" w:hAnsi="Century Gothic"/>
        </w:rPr>
      </w:pPr>
    </w:p>
    <w:p w14:paraId="008D0FCC" w14:textId="459EE09A" w:rsidR="00695D61" w:rsidRPr="00B475DF" w:rsidRDefault="00695D61" w:rsidP="00695D61">
      <w:pPr>
        <w:spacing w:after="0"/>
        <w:rPr>
          <w:rFonts w:ascii="Century Gothic" w:hAnsi="Century Gothic"/>
          <w:b/>
          <w:bCs/>
        </w:rPr>
      </w:pPr>
      <w:r w:rsidRPr="00695D61">
        <w:rPr>
          <w:rFonts w:ascii="Century Gothic" w:hAnsi="Century Gothic"/>
          <w:b/>
          <w:bCs/>
        </w:rPr>
        <w:t>4. Code of Conduct for Leaders and Helpers</w:t>
      </w:r>
    </w:p>
    <w:p w14:paraId="3EA3C83F" w14:textId="77777777" w:rsidR="00695D61" w:rsidRPr="00695D61" w:rsidRDefault="00695D61" w:rsidP="00695D61">
      <w:pPr>
        <w:spacing w:after="0"/>
        <w:rPr>
          <w:rFonts w:ascii="Century Gothic" w:hAnsi="Century Gothic"/>
        </w:rPr>
      </w:pPr>
      <w:r w:rsidRPr="00695D61">
        <w:rPr>
          <w:rFonts w:ascii="Century Gothic" w:hAnsi="Century Gothic"/>
        </w:rPr>
        <w:t>All leaders and helpers must:</w:t>
      </w:r>
    </w:p>
    <w:p w14:paraId="2C45E923" w14:textId="77777777" w:rsidR="00695D61" w:rsidRPr="00695D61" w:rsidRDefault="00695D61" w:rsidP="00695D61">
      <w:pPr>
        <w:spacing w:after="0"/>
        <w:rPr>
          <w:rFonts w:ascii="Century Gothic" w:hAnsi="Century Gothic"/>
        </w:rPr>
      </w:pPr>
    </w:p>
    <w:p w14:paraId="563C4D1F" w14:textId="7B1B5619" w:rsidR="00695D61" w:rsidRPr="00B475DF" w:rsidRDefault="00695D61" w:rsidP="00695D61">
      <w:pPr>
        <w:spacing w:after="0"/>
        <w:rPr>
          <w:rFonts w:ascii="Century Gothic" w:hAnsi="Century Gothic"/>
          <w:b/>
          <w:bCs/>
        </w:rPr>
      </w:pPr>
      <w:r w:rsidRPr="00695D61">
        <w:rPr>
          <w:rFonts w:ascii="Century Gothic" w:hAnsi="Century Gothic"/>
          <w:b/>
          <w:bCs/>
        </w:rPr>
        <w:lastRenderedPageBreak/>
        <w:t>Personal Conduct</w:t>
      </w:r>
    </w:p>
    <w:p w14:paraId="6267788C" w14:textId="436B39C6"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Model kindness, courtesy and Catholic values</w:t>
      </w:r>
    </w:p>
    <w:p w14:paraId="36888E58" w14:textId="21BFFDF4" w:rsidR="00695D61" w:rsidRPr="00695D61" w:rsidRDefault="00695D61" w:rsidP="00695D61">
      <w:pPr>
        <w:pStyle w:val="ListParagraph"/>
        <w:numPr>
          <w:ilvl w:val="0"/>
          <w:numId w:val="17"/>
        </w:numPr>
        <w:spacing w:after="0"/>
        <w:rPr>
          <w:rFonts w:ascii="Century Gothic" w:hAnsi="Century Gothic"/>
        </w:rPr>
      </w:pPr>
      <w:proofErr w:type="gramStart"/>
      <w:r w:rsidRPr="00695D61">
        <w:rPr>
          <w:rFonts w:ascii="Century Gothic" w:hAnsi="Century Gothic"/>
        </w:rPr>
        <w:t>Maintain professional boundaries at all times</w:t>
      </w:r>
      <w:proofErr w:type="gramEnd"/>
    </w:p>
    <w:p w14:paraId="2FC986A2" w14:textId="4415886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Treat every young person with respect and dignity</w:t>
      </w:r>
    </w:p>
    <w:p w14:paraId="613EC553" w14:textId="0104F864"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Use appropriate language and behaviour</w:t>
      </w:r>
    </w:p>
    <w:p w14:paraId="4024DE23" w14:textId="77777777" w:rsidR="00695D61" w:rsidRPr="00695D61" w:rsidRDefault="00695D61" w:rsidP="00695D61">
      <w:pPr>
        <w:spacing w:after="0"/>
        <w:rPr>
          <w:rFonts w:ascii="Century Gothic" w:hAnsi="Century Gothic"/>
        </w:rPr>
      </w:pPr>
    </w:p>
    <w:p w14:paraId="598163B6" w14:textId="62C2FB56" w:rsidR="00695D61" w:rsidRPr="00B475DF" w:rsidRDefault="00695D61" w:rsidP="00695D61">
      <w:pPr>
        <w:spacing w:after="0"/>
        <w:rPr>
          <w:rFonts w:ascii="Century Gothic" w:hAnsi="Century Gothic"/>
          <w:b/>
          <w:bCs/>
        </w:rPr>
      </w:pPr>
      <w:r w:rsidRPr="00695D61">
        <w:rPr>
          <w:rFonts w:ascii="Century Gothic" w:hAnsi="Century Gothic"/>
          <w:b/>
          <w:bCs/>
        </w:rPr>
        <w:t>Safeguarding Boundaries</w:t>
      </w:r>
    </w:p>
    <w:p w14:paraId="53DB1B14" w14:textId="201E143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Never be alone with a child</w:t>
      </w:r>
    </w:p>
    <w:p w14:paraId="17AA9F91" w14:textId="61BDE798"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Always have at least two responsible adults present</w:t>
      </w:r>
    </w:p>
    <w:p w14:paraId="07B8343A" w14:textId="11470ACD"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No private messaging or social media contact</w:t>
      </w:r>
    </w:p>
    <w:p w14:paraId="40B8518A" w14:textId="3E2DE81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Use only official parish communication channels</w:t>
      </w:r>
    </w:p>
    <w:p w14:paraId="7A1CE502" w14:textId="642ED240"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No physical discipline or aggressive behaviour</w:t>
      </w:r>
    </w:p>
    <w:p w14:paraId="418A81AD" w14:textId="0C18DCA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Never invite children into personal homes</w:t>
      </w:r>
    </w:p>
    <w:p w14:paraId="799D9EBD" w14:textId="0C1DC6B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No alcohol, vaping or smoking during sessions</w:t>
      </w:r>
    </w:p>
    <w:p w14:paraId="2EDFB125" w14:textId="65FBFB77"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Never engage in behaviour that could be misinterpreted</w:t>
      </w:r>
    </w:p>
    <w:p w14:paraId="569BB547" w14:textId="77777777" w:rsidR="00695D61" w:rsidRPr="00695D61" w:rsidRDefault="00695D61" w:rsidP="00695D61">
      <w:pPr>
        <w:spacing w:after="0"/>
        <w:rPr>
          <w:rFonts w:ascii="Century Gothic" w:hAnsi="Century Gothic"/>
        </w:rPr>
      </w:pPr>
    </w:p>
    <w:p w14:paraId="2E8640A8" w14:textId="77777777" w:rsidR="00695D61" w:rsidRPr="00695D61" w:rsidRDefault="00695D61" w:rsidP="00695D61">
      <w:pPr>
        <w:spacing w:after="0"/>
        <w:rPr>
          <w:rFonts w:ascii="Century Gothic" w:hAnsi="Century Gothic"/>
        </w:rPr>
      </w:pPr>
      <w:r w:rsidRPr="00695D61">
        <w:rPr>
          <w:rFonts w:ascii="Century Gothic" w:hAnsi="Century Gothic"/>
        </w:rPr>
        <w:t>Leaders must sign an annual agreement confirming they understand and accept this code.</w:t>
      </w:r>
    </w:p>
    <w:p w14:paraId="6F6B3B07" w14:textId="660894D9" w:rsidR="00695D61" w:rsidRPr="00695D61" w:rsidRDefault="00695D61" w:rsidP="00695D61">
      <w:pPr>
        <w:spacing w:after="0"/>
        <w:rPr>
          <w:rFonts w:ascii="Century Gothic" w:hAnsi="Century Gothic"/>
        </w:rPr>
      </w:pPr>
    </w:p>
    <w:p w14:paraId="5C8AD753" w14:textId="239D03D3" w:rsidR="00695D61" w:rsidRPr="00B475DF" w:rsidRDefault="00695D61" w:rsidP="00695D61">
      <w:pPr>
        <w:spacing w:after="0"/>
        <w:rPr>
          <w:rFonts w:ascii="Century Gothic" w:hAnsi="Century Gothic"/>
          <w:b/>
          <w:bCs/>
        </w:rPr>
      </w:pPr>
      <w:r w:rsidRPr="00695D61">
        <w:rPr>
          <w:rFonts w:ascii="Century Gothic" w:hAnsi="Century Gothic"/>
          <w:b/>
          <w:bCs/>
        </w:rPr>
        <w:t>5. Safe Supervision and Ratios</w:t>
      </w:r>
    </w:p>
    <w:p w14:paraId="55737420" w14:textId="77777777" w:rsidR="00695D61" w:rsidRPr="00695D61" w:rsidRDefault="00695D61" w:rsidP="00695D61">
      <w:pPr>
        <w:spacing w:after="0"/>
        <w:rPr>
          <w:rFonts w:ascii="Century Gothic" w:hAnsi="Century Gothic"/>
        </w:rPr>
      </w:pPr>
      <w:r w:rsidRPr="00695D61">
        <w:rPr>
          <w:rFonts w:ascii="Century Gothic" w:hAnsi="Century Gothic"/>
        </w:rPr>
        <w:t>Minimum adult to child ratios:</w:t>
      </w:r>
    </w:p>
    <w:p w14:paraId="493ADBD2" w14:textId="290B7AE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Ages 9 to 12: one adult per eight children</w:t>
      </w:r>
    </w:p>
    <w:p w14:paraId="720FEC37" w14:textId="581383F6"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Ages 13 to 18: one adult per ten young people</w:t>
      </w:r>
    </w:p>
    <w:p w14:paraId="67E5ED85" w14:textId="77777777" w:rsidR="00695D61" w:rsidRPr="00695D61" w:rsidRDefault="00695D61" w:rsidP="00695D61">
      <w:pPr>
        <w:spacing w:after="0"/>
        <w:rPr>
          <w:rFonts w:ascii="Century Gothic" w:hAnsi="Century Gothic"/>
        </w:rPr>
      </w:pPr>
    </w:p>
    <w:p w14:paraId="7AD5E499" w14:textId="77777777" w:rsidR="00695D61" w:rsidRPr="00B475DF" w:rsidRDefault="00695D61" w:rsidP="00B475DF">
      <w:pPr>
        <w:spacing w:after="0"/>
        <w:ind w:left="360"/>
        <w:rPr>
          <w:rFonts w:ascii="Century Gothic" w:hAnsi="Century Gothic"/>
        </w:rPr>
      </w:pPr>
      <w:r w:rsidRPr="00B475DF">
        <w:rPr>
          <w:rFonts w:ascii="Century Gothic" w:hAnsi="Century Gothic"/>
        </w:rPr>
        <w:t>Additional supervision is needed when:</w:t>
      </w:r>
    </w:p>
    <w:p w14:paraId="7AAFC740" w14:textId="3C9CF51D"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Using multiple rooms</w:t>
      </w:r>
    </w:p>
    <w:p w14:paraId="447BE440" w14:textId="2837CF4D"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Running outdoor games</w:t>
      </w:r>
    </w:p>
    <w:p w14:paraId="5FF04AC8" w14:textId="515E46E8"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Managing large groups</w:t>
      </w:r>
    </w:p>
    <w:p w14:paraId="2071CB33" w14:textId="0249C638"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Conducting high energy sessions</w:t>
      </w:r>
    </w:p>
    <w:p w14:paraId="488D369F" w14:textId="051EEBA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Working with mixed age groups</w:t>
      </w:r>
    </w:p>
    <w:p w14:paraId="6C755C75" w14:textId="77777777" w:rsidR="00695D61" w:rsidRPr="00695D61" w:rsidRDefault="00695D61" w:rsidP="00695D61">
      <w:pPr>
        <w:spacing w:after="0"/>
        <w:rPr>
          <w:rFonts w:ascii="Century Gothic" w:hAnsi="Century Gothic"/>
        </w:rPr>
      </w:pPr>
    </w:p>
    <w:p w14:paraId="6D68E784" w14:textId="77777777" w:rsidR="00695D61" w:rsidRPr="00695D61" w:rsidRDefault="00695D61" w:rsidP="00695D61">
      <w:pPr>
        <w:spacing w:after="0"/>
        <w:rPr>
          <w:rFonts w:ascii="Century Gothic" w:hAnsi="Century Gothic"/>
        </w:rPr>
      </w:pPr>
      <w:r w:rsidRPr="00695D61">
        <w:rPr>
          <w:rFonts w:ascii="Century Gothic" w:hAnsi="Century Gothic"/>
        </w:rPr>
        <w:t>There must always be at least two adults present.</w:t>
      </w:r>
    </w:p>
    <w:p w14:paraId="6C86AC42" w14:textId="72434330" w:rsidR="00695D61" w:rsidRPr="00695D61" w:rsidRDefault="00695D61" w:rsidP="00695D61">
      <w:pPr>
        <w:spacing w:after="0"/>
        <w:rPr>
          <w:rFonts w:ascii="Century Gothic" w:hAnsi="Century Gothic"/>
        </w:rPr>
      </w:pPr>
    </w:p>
    <w:p w14:paraId="4F689149" w14:textId="59A87484" w:rsidR="00695D61" w:rsidRPr="00B475DF" w:rsidRDefault="00695D61" w:rsidP="00695D61">
      <w:pPr>
        <w:spacing w:after="0"/>
        <w:rPr>
          <w:rFonts w:ascii="Century Gothic" w:hAnsi="Century Gothic"/>
          <w:b/>
          <w:bCs/>
        </w:rPr>
      </w:pPr>
      <w:r w:rsidRPr="00695D61">
        <w:rPr>
          <w:rFonts w:ascii="Century Gothic" w:hAnsi="Century Gothic"/>
          <w:b/>
          <w:bCs/>
        </w:rPr>
        <w:t>6. Safe Activity Planning</w:t>
      </w:r>
    </w:p>
    <w:p w14:paraId="3526FE80" w14:textId="2E8AD501" w:rsidR="00695D61" w:rsidRPr="00695D61" w:rsidRDefault="00695D61" w:rsidP="00695D61">
      <w:pPr>
        <w:spacing w:after="0"/>
        <w:rPr>
          <w:rFonts w:ascii="Century Gothic" w:hAnsi="Century Gothic"/>
        </w:rPr>
      </w:pPr>
      <w:r w:rsidRPr="00695D61">
        <w:rPr>
          <w:rFonts w:ascii="Century Gothic" w:hAnsi="Century Gothic"/>
        </w:rPr>
        <w:t>Leaders must:</w:t>
      </w:r>
    </w:p>
    <w:p w14:paraId="33FE4D4B" w14:textId="4D501EAC"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Conduct risk assessments where needed</w:t>
      </w:r>
    </w:p>
    <w:p w14:paraId="3DE7F317" w14:textId="02AEA65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Use appropriate spaces with clear visibility</w:t>
      </w:r>
    </w:p>
    <w:p w14:paraId="06657FB8" w14:textId="53335822"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Supervise outdoor areas and boundaries</w:t>
      </w:r>
    </w:p>
    <w:p w14:paraId="7EE15875" w14:textId="09500CA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lastRenderedPageBreak/>
        <w:t>Ensure equipment is safe and appropriate</w:t>
      </w:r>
    </w:p>
    <w:p w14:paraId="260B7D90" w14:textId="7B36B9BC"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Brief volunteers before each session</w:t>
      </w:r>
    </w:p>
    <w:p w14:paraId="21DCB6EF" w14:textId="388E91BE"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Record any accidents or incidents</w:t>
      </w:r>
    </w:p>
    <w:p w14:paraId="2B62BC74" w14:textId="77777777" w:rsidR="00695D61" w:rsidRPr="00695D61" w:rsidRDefault="00695D61" w:rsidP="00695D61">
      <w:pPr>
        <w:spacing w:after="0"/>
        <w:rPr>
          <w:rFonts w:ascii="Century Gothic" w:hAnsi="Century Gothic"/>
        </w:rPr>
      </w:pPr>
    </w:p>
    <w:p w14:paraId="05E46883" w14:textId="77777777" w:rsidR="00695D61" w:rsidRPr="00695D61" w:rsidRDefault="00695D61" w:rsidP="00695D61">
      <w:pPr>
        <w:spacing w:after="0"/>
        <w:rPr>
          <w:rFonts w:ascii="Century Gothic" w:hAnsi="Century Gothic"/>
        </w:rPr>
      </w:pPr>
      <w:r w:rsidRPr="00695D61">
        <w:rPr>
          <w:rFonts w:ascii="Century Gothic" w:hAnsi="Century Gothic"/>
        </w:rPr>
        <w:t xml:space="preserve">Trips and </w:t>
      </w:r>
      <w:proofErr w:type="gramStart"/>
      <w:r w:rsidRPr="00695D61">
        <w:rPr>
          <w:rFonts w:ascii="Century Gothic" w:hAnsi="Century Gothic"/>
        </w:rPr>
        <w:t>off site</w:t>
      </w:r>
      <w:proofErr w:type="gramEnd"/>
      <w:r w:rsidRPr="00695D61">
        <w:rPr>
          <w:rFonts w:ascii="Century Gothic" w:hAnsi="Century Gothic"/>
        </w:rPr>
        <w:t xml:space="preserve"> events require:</w:t>
      </w:r>
    </w:p>
    <w:p w14:paraId="268A302D" w14:textId="00905274"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Written parental consent</w:t>
      </w:r>
    </w:p>
    <w:p w14:paraId="1E66E5DF" w14:textId="3AC6963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Adequate supervision ratios</w:t>
      </w:r>
    </w:p>
    <w:p w14:paraId="6C8D6657" w14:textId="7F69C74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Gender appropriate accommodation</w:t>
      </w:r>
    </w:p>
    <w:p w14:paraId="079BF8A4" w14:textId="6DE58665"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Transport plans that meet parish standards</w:t>
      </w:r>
    </w:p>
    <w:p w14:paraId="059E67C0" w14:textId="7AE3473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A named first aider present</w:t>
      </w:r>
    </w:p>
    <w:p w14:paraId="28FEDEC2" w14:textId="19757A08" w:rsidR="00695D61" w:rsidRPr="00695D61" w:rsidRDefault="00695D61" w:rsidP="00695D61">
      <w:pPr>
        <w:spacing w:after="0"/>
        <w:rPr>
          <w:rFonts w:ascii="Century Gothic" w:hAnsi="Century Gothic"/>
        </w:rPr>
      </w:pPr>
    </w:p>
    <w:p w14:paraId="2BA65E65" w14:textId="1F1A542B" w:rsidR="00695D61" w:rsidRPr="00B475DF" w:rsidRDefault="00695D61" w:rsidP="00695D61">
      <w:pPr>
        <w:spacing w:after="0"/>
        <w:rPr>
          <w:rFonts w:ascii="Century Gothic" w:hAnsi="Century Gothic"/>
          <w:b/>
          <w:bCs/>
        </w:rPr>
      </w:pPr>
      <w:r w:rsidRPr="00695D61">
        <w:rPr>
          <w:rFonts w:ascii="Century Gothic" w:hAnsi="Century Gothic"/>
          <w:b/>
          <w:bCs/>
        </w:rPr>
        <w:t>7. Communication and Online Safety</w:t>
      </w:r>
    </w:p>
    <w:p w14:paraId="56A28E1D" w14:textId="501BB011" w:rsidR="00695D61" w:rsidRPr="00695D61" w:rsidRDefault="00695D61" w:rsidP="00695D61">
      <w:pPr>
        <w:spacing w:after="0"/>
        <w:rPr>
          <w:rFonts w:ascii="Century Gothic" w:hAnsi="Century Gothic"/>
        </w:rPr>
      </w:pPr>
      <w:r w:rsidRPr="00695D61">
        <w:rPr>
          <w:rFonts w:ascii="Century Gothic" w:hAnsi="Century Gothic"/>
        </w:rPr>
        <w:t>From the Safeguarding Policy and Code of Conduct:</w:t>
      </w:r>
    </w:p>
    <w:p w14:paraId="3532C288" w14:textId="77777777" w:rsidR="00695D61" w:rsidRPr="00695D61" w:rsidRDefault="00695D61" w:rsidP="00695D61">
      <w:pPr>
        <w:spacing w:after="0"/>
        <w:rPr>
          <w:rFonts w:ascii="Century Gothic" w:hAnsi="Century Gothic"/>
        </w:rPr>
      </w:pPr>
      <w:r w:rsidRPr="00695D61">
        <w:rPr>
          <w:rFonts w:ascii="Century Gothic" w:hAnsi="Century Gothic"/>
        </w:rPr>
        <w:t>Leaders must:</w:t>
      </w:r>
    </w:p>
    <w:p w14:paraId="775DA6A2" w14:textId="67BD4D65"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Use parish email accounts only</w:t>
      </w:r>
    </w:p>
    <w:p w14:paraId="5ECE7CC7" w14:textId="19781B9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Communicate with parents, not young people directly</w:t>
      </w:r>
    </w:p>
    <w:p w14:paraId="3295B5BC" w14:textId="58CBFF4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Never send private messages on any platform</w:t>
      </w:r>
    </w:p>
    <w:p w14:paraId="3469C62A" w14:textId="5210D5DC"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Keep WhatsApp groups to parents and leaders only</w:t>
      </w:r>
    </w:p>
    <w:p w14:paraId="58E3FD11" w14:textId="545C499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Use official church or CAA platforms for photos and announcements</w:t>
      </w:r>
    </w:p>
    <w:p w14:paraId="3D705DC7" w14:textId="77777777" w:rsidR="00695D61" w:rsidRPr="00695D61" w:rsidRDefault="00695D61" w:rsidP="00695D61">
      <w:pPr>
        <w:spacing w:after="0"/>
        <w:rPr>
          <w:rFonts w:ascii="Century Gothic" w:hAnsi="Century Gothic"/>
        </w:rPr>
      </w:pPr>
    </w:p>
    <w:p w14:paraId="1ACA64A6" w14:textId="77777777" w:rsidR="00695D61" w:rsidRPr="00695D61" w:rsidRDefault="00695D61" w:rsidP="00695D61">
      <w:pPr>
        <w:spacing w:after="0"/>
        <w:rPr>
          <w:rFonts w:ascii="Century Gothic" w:hAnsi="Century Gothic"/>
        </w:rPr>
      </w:pPr>
      <w:r w:rsidRPr="00695D61">
        <w:rPr>
          <w:rFonts w:ascii="Century Gothic" w:hAnsi="Century Gothic"/>
        </w:rPr>
        <w:t>Photos or videos may only be taken with parental consent.</w:t>
      </w:r>
    </w:p>
    <w:p w14:paraId="61840779" w14:textId="4AD74678" w:rsidR="00695D61" w:rsidRPr="00695D61" w:rsidRDefault="00695D61" w:rsidP="00695D61">
      <w:pPr>
        <w:spacing w:after="0"/>
        <w:rPr>
          <w:rFonts w:ascii="Century Gothic" w:hAnsi="Century Gothic"/>
        </w:rPr>
      </w:pPr>
    </w:p>
    <w:p w14:paraId="6009DE10" w14:textId="5D9F3E55" w:rsidR="00695D61" w:rsidRPr="00B475DF" w:rsidRDefault="00695D61" w:rsidP="00695D61">
      <w:pPr>
        <w:spacing w:after="0"/>
        <w:rPr>
          <w:rFonts w:ascii="Century Gothic" w:hAnsi="Century Gothic"/>
          <w:b/>
          <w:bCs/>
        </w:rPr>
      </w:pPr>
      <w:r w:rsidRPr="00695D61">
        <w:rPr>
          <w:rFonts w:ascii="Century Gothic" w:hAnsi="Century Gothic"/>
          <w:b/>
          <w:bCs/>
        </w:rPr>
        <w:t>8. Behaviour and Incident Recording</w:t>
      </w:r>
    </w:p>
    <w:p w14:paraId="7598F695" w14:textId="77777777" w:rsidR="00695D61" w:rsidRPr="00695D61" w:rsidRDefault="00695D61" w:rsidP="00695D61">
      <w:pPr>
        <w:spacing w:after="0"/>
        <w:rPr>
          <w:rFonts w:ascii="Century Gothic" w:hAnsi="Century Gothic"/>
        </w:rPr>
      </w:pPr>
      <w:r w:rsidRPr="00695D61">
        <w:rPr>
          <w:rFonts w:ascii="Century Gothic" w:hAnsi="Century Gothic"/>
        </w:rPr>
        <w:t>Incident records must include:</w:t>
      </w:r>
    </w:p>
    <w:p w14:paraId="0838AC1E" w14:textId="4D4E80D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Name of child</w:t>
      </w:r>
    </w:p>
    <w:p w14:paraId="012FA34A" w14:textId="781344FB"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Date and time</w:t>
      </w:r>
    </w:p>
    <w:p w14:paraId="1B97FDB1" w14:textId="3E89FDB1"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Factual description of what happened</w:t>
      </w:r>
    </w:p>
    <w:p w14:paraId="30EC1E6F" w14:textId="24AB06D8"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Names of witnesses</w:t>
      </w:r>
    </w:p>
    <w:p w14:paraId="6D5850F7" w14:textId="1BB984F4"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Actions taken</w:t>
      </w:r>
    </w:p>
    <w:p w14:paraId="7027049B" w14:textId="55C3298F"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Leader completing the form</w:t>
      </w:r>
    </w:p>
    <w:p w14:paraId="23E8B3E8" w14:textId="77777777" w:rsidR="00695D61" w:rsidRPr="00695D61" w:rsidRDefault="00695D61" w:rsidP="00695D61">
      <w:pPr>
        <w:spacing w:after="0"/>
        <w:rPr>
          <w:rFonts w:ascii="Century Gothic" w:hAnsi="Century Gothic"/>
        </w:rPr>
      </w:pPr>
    </w:p>
    <w:p w14:paraId="314AA007" w14:textId="77777777" w:rsidR="00695D61" w:rsidRPr="00695D61" w:rsidRDefault="00695D61" w:rsidP="00695D61">
      <w:pPr>
        <w:spacing w:after="0"/>
        <w:rPr>
          <w:rFonts w:ascii="Century Gothic" w:hAnsi="Century Gothic"/>
        </w:rPr>
      </w:pPr>
      <w:r w:rsidRPr="00695D61">
        <w:rPr>
          <w:rFonts w:ascii="Century Gothic" w:hAnsi="Century Gothic"/>
        </w:rPr>
        <w:t>Data must be:</w:t>
      </w:r>
    </w:p>
    <w:p w14:paraId="16E9F0BB" w14:textId="6E89E4FD"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Stored securely</w:t>
      </w:r>
    </w:p>
    <w:p w14:paraId="27C4F4A6" w14:textId="5C5E6339"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Accessible only to safeguarding leads</w:t>
      </w:r>
    </w:p>
    <w:p w14:paraId="49EA5F6B" w14:textId="132761C4"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Retained for up to two years unless required longer</w:t>
      </w:r>
    </w:p>
    <w:p w14:paraId="3F5B60EA" w14:textId="77777777" w:rsidR="00695D61" w:rsidRPr="00695D61" w:rsidRDefault="00695D61" w:rsidP="00695D61">
      <w:pPr>
        <w:spacing w:after="0"/>
        <w:rPr>
          <w:rFonts w:ascii="Century Gothic" w:hAnsi="Century Gothic"/>
        </w:rPr>
      </w:pPr>
    </w:p>
    <w:p w14:paraId="2FA1D111" w14:textId="77777777" w:rsidR="00695D61" w:rsidRPr="00695D61" w:rsidRDefault="00695D61" w:rsidP="00695D61">
      <w:pPr>
        <w:spacing w:after="0"/>
        <w:rPr>
          <w:rFonts w:ascii="Century Gothic" w:hAnsi="Century Gothic"/>
        </w:rPr>
      </w:pPr>
      <w:r w:rsidRPr="00695D61">
        <w:rPr>
          <w:rFonts w:ascii="Century Gothic" w:hAnsi="Century Gothic"/>
        </w:rPr>
        <w:t>Behaviour concerns must be recorded in a calm, factual and confidential way.</w:t>
      </w:r>
    </w:p>
    <w:p w14:paraId="6DDE4DC4" w14:textId="3FB740F6" w:rsidR="00695D61" w:rsidRPr="00695D61" w:rsidRDefault="00695D61" w:rsidP="00695D61">
      <w:pPr>
        <w:spacing w:after="0"/>
        <w:rPr>
          <w:rFonts w:ascii="Century Gothic" w:hAnsi="Century Gothic"/>
        </w:rPr>
      </w:pPr>
    </w:p>
    <w:p w14:paraId="1968BAAC" w14:textId="412733F2" w:rsidR="00695D61" w:rsidRPr="00B475DF" w:rsidRDefault="00695D61" w:rsidP="00695D61">
      <w:pPr>
        <w:spacing w:after="0"/>
        <w:rPr>
          <w:rFonts w:ascii="Century Gothic" w:hAnsi="Century Gothic"/>
          <w:b/>
          <w:bCs/>
        </w:rPr>
      </w:pPr>
      <w:r w:rsidRPr="00695D61">
        <w:rPr>
          <w:rFonts w:ascii="Century Gothic" w:hAnsi="Century Gothic"/>
          <w:b/>
          <w:bCs/>
        </w:rPr>
        <w:t>9. Responding to Safeguarding Concerns</w:t>
      </w:r>
    </w:p>
    <w:p w14:paraId="61CE0C7C" w14:textId="77777777" w:rsidR="00695D61" w:rsidRPr="00695D61" w:rsidRDefault="00695D61" w:rsidP="00695D61">
      <w:pPr>
        <w:spacing w:after="0"/>
        <w:rPr>
          <w:rFonts w:ascii="Century Gothic" w:hAnsi="Century Gothic"/>
        </w:rPr>
      </w:pPr>
      <w:r w:rsidRPr="00695D61">
        <w:rPr>
          <w:rFonts w:ascii="Century Gothic" w:hAnsi="Century Gothic"/>
        </w:rPr>
        <w:t>Any concern, no matter how small, must be taken seriously.</w:t>
      </w:r>
    </w:p>
    <w:p w14:paraId="38C1CD22" w14:textId="77777777" w:rsidR="00695D61" w:rsidRPr="00695D61" w:rsidRDefault="00695D61" w:rsidP="00695D61">
      <w:pPr>
        <w:spacing w:after="0"/>
        <w:rPr>
          <w:rFonts w:ascii="Century Gothic" w:hAnsi="Century Gothic"/>
        </w:rPr>
      </w:pPr>
    </w:p>
    <w:p w14:paraId="7DE77441" w14:textId="77777777" w:rsidR="00695D61" w:rsidRPr="00695D61" w:rsidRDefault="00695D61" w:rsidP="00695D61">
      <w:pPr>
        <w:spacing w:after="0"/>
        <w:rPr>
          <w:rFonts w:ascii="Century Gothic" w:hAnsi="Century Gothic"/>
        </w:rPr>
      </w:pPr>
      <w:r w:rsidRPr="00695D61">
        <w:rPr>
          <w:rFonts w:ascii="Century Gothic" w:hAnsi="Century Gothic"/>
        </w:rPr>
        <w:t>Steps:</w:t>
      </w:r>
    </w:p>
    <w:p w14:paraId="3363D8D3"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Listen carefully, stay calm and reassure the child</w:t>
      </w:r>
    </w:p>
    <w:p w14:paraId="1881F032"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Do not promise confidentiality</w:t>
      </w:r>
    </w:p>
    <w:p w14:paraId="4BE863F6"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Record factually what was said</w:t>
      </w:r>
    </w:p>
    <w:p w14:paraId="2D4FBE3E"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Report immediately to the DSL</w:t>
      </w:r>
    </w:p>
    <w:p w14:paraId="67421D3F"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DSL informs parish safeguarding representative</w:t>
      </w:r>
    </w:p>
    <w:p w14:paraId="6E68FA16"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DSL follows diocesan and national safeguarding procedures</w:t>
      </w:r>
    </w:p>
    <w:p w14:paraId="4C4F1607" w14:textId="77777777" w:rsidR="00695D61" w:rsidRPr="00695D61" w:rsidRDefault="00695D61" w:rsidP="00695D61">
      <w:pPr>
        <w:spacing w:after="0"/>
        <w:rPr>
          <w:rFonts w:ascii="Century Gothic" w:hAnsi="Century Gothic"/>
        </w:rPr>
      </w:pPr>
    </w:p>
    <w:p w14:paraId="110CE3F0" w14:textId="77777777" w:rsidR="00695D61" w:rsidRPr="00695D61" w:rsidRDefault="00695D61" w:rsidP="00695D61">
      <w:pPr>
        <w:spacing w:after="0"/>
        <w:rPr>
          <w:rFonts w:ascii="Century Gothic" w:hAnsi="Century Gothic"/>
        </w:rPr>
      </w:pPr>
      <w:r w:rsidRPr="00695D61">
        <w:rPr>
          <w:rFonts w:ascii="Century Gothic" w:hAnsi="Century Gothic"/>
        </w:rPr>
        <w:t>If a child is in immediate danger, call 999.</w:t>
      </w:r>
    </w:p>
    <w:p w14:paraId="3691160D" w14:textId="7443EF43" w:rsidR="00695D61" w:rsidRPr="00695D61" w:rsidRDefault="00695D61" w:rsidP="00695D61">
      <w:pPr>
        <w:spacing w:after="0"/>
        <w:rPr>
          <w:rFonts w:ascii="Century Gothic" w:hAnsi="Century Gothic"/>
        </w:rPr>
      </w:pPr>
    </w:p>
    <w:p w14:paraId="7ED6604B" w14:textId="1800A86D" w:rsidR="00695D61" w:rsidRPr="00B475DF" w:rsidRDefault="00695D61" w:rsidP="00695D61">
      <w:pPr>
        <w:spacing w:after="0"/>
        <w:rPr>
          <w:rFonts w:ascii="Century Gothic" w:hAnsi="Century Gothic"/>
          <w:b/>
          <w:bCs/>
        </w:rPr>
      </w:pPr>
      <w:r w:rsidRPr="00695D61">
        <w:rPr>
          <w:rFonts w:ascii="Century Gothic" w:hAnsi="Century Gothic"/>
          <w:b/>
          <w:bCs/>
        </w:rPr>
        <w:t>10. Safe Environment Expectations</w:t>
      </w:r>
    </w:p>
    <w:p w14:paraId="0839CA5F" w14:textId="16520FD2" w:rsidR="00695D61" w:rsidRPr="00695D61" w:rsidRDefault="00695D61" w:rsidP="00695D61">
      <w:pPr>
        <w:spacing w:after="0"/>
        <w:rPr>
          <w:rFonts w:ascii="Century Gothic" w:hAnsi="Century Gothic"/>
        </w:rPr>
      </w:pPr>
      <w:r w:rsidRPr="00695D61">
        <w:rPr>
          <w:rFonts w:ascii="Century Gothic" w:hAnsi="Century Gothic"/>
        </w:rPr>
        <w:t>All youth groups must:</w:t>
      </w:r>
    </w:p>
    <w:p w14:paraId="2C1554C3" w14:textId="2D071407"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Use child friendly, safe and supervised spaces</w:t>
      </w:r>
    </w:p>
    <w:p w14:paraId="49618F4C" w14:textId="185FA1F9"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Ensure toilets are in visible, accessible areas</w:t>
      </w:r>
    </w:p>
    <w:p w14:paraId="3EC33F9F" w14:textId="60D1441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Ensure leaders never accompany a child alone</w:t>
      </w:r>
    </w:p>
    <w:p w14:paraId="636C934C" w14:textId="345DF45F"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Keep doors open during sessions</w:t>
      </w:r>
    </w:p>
    <w:p w14:paraId="575BB0F6" w14:textId="61977AD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Store equipment safely</w:t>
      </w:r>
    </w:p>
    <w:p w14:paraId="73A0ABD9" w14:textId="7F111817"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Have first aid kits accessible</w:t>
      </w:r>
    </w:p>
    <w:p w14:paraId="75EDA5E8" w14:textId="5EA2F592"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Have emergency contact information available</w:t>
      </w:r>
    </w:p>
    <w:p w14:paraId="39029BB5" w14:textId="6D3ECBA2" w:rsidR="00695D61" w:rsidRPr="00695D61" w:rsidRDefault="00695D61" w:rsidP="00695D61">
      <w:pPr>
        <w:spacing w:after="0"/>
        <w:rPr>
          <w:rFonts w:ascii="Century Gothic" w:hAnsi="Century Gothic"/>
        </w:rPr>
      </w:pPr>
    </w:p>
    <w:p w14:paraId="3DDA2CB7" w14:textId="6C4A2B72" w:rsidR="00695D61" w:rsidRPr="00B475DF" w:rsidRDefault="00695D61" w:rsidP="00695D61">
      <w:pPr>
        <w:spacing w:after="0"/>
        <w:rPr>
          <w:rFonts w:ascii="Century Gothic" w:hAnsi="Century Gothic"/>
          <w:b/>
          <w:bCs/>
        </w:rPr>
      </w:pPr>
      <w:r w:rsidRPr="00695D61">
        <w:rPr>
          <w:rFonts w:ascii="Century Gothic" w:hAnsi="Century Gothic"/>
          <w:b/>
          <w:bCs/>
        </w:rPr>
        <w:t>11. Annual Review and Accountability</w:t>
      </w:r>
    </w:p>
    <w:p w14:paraId="6B3A4633" w14:textId="495D2B47" w:rsidR="00695D61" w:rsidRPr="00695D61" w:rsidRDefault="00695D61" w:rsidP="00695D61">
      <w:pPr>
        <w:spacing w:after="0"/>
        <w:rPr>
          <w:rFonts w:ascii="Century Gothic" w:hAnsi="Century Gothic"/>
        </w:rPr>
      </w:pPr>
      <w:r w:rsidRPr="00695D61">
        <w:rPr>
          <w:rFonts w:ascii="Century Gothic" w:hAnsi="Century Gothic"/>
        </w:rPr>
        <w:t>Every parish youth group must conduct an annual safeguarding review including:</w:t>
      </w:r>
    </w:p>
    <w:p w14:paraId="35A3F85B" w14:textId="2B0E442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Training updates</w:t>
      </w:r>
    </w:p>
    <w:p w14:paraId="6E7B8F33" w14:textId="396D0C7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DBS checks</w:t>
      </w:r>
    </w:p>
    <w:p w14:paraId="1531970F" w14:textId="15FF5CF7"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Review of boundaries and procedures</w:t>
      </w:r>
    </w:p>
    <w:p w14:paraId="2A7CD3C5" w14:textId="5C0BDBA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Review of incidents and learning</w:t>
      </w:r>
    </w:p>
    <w:p w14:paraId="11D504AF" w14:textId="740F3EF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Updates to policies</w:t>
      </w:r>
    </w:p>
    <w:p w14:paraId="3421786E" w14:textId="06D8520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Volunteer refreshers</w:t>
      </w:r>
    </w:p>
    <w:p w14:paraId="0315D90D" w14:textId="5F9FC403"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Confirmation that Code of Conduct has been re signed</w:t>
      </w:r>
    </w:p>
    <w:p w14:paraId="783466F7" w14:textId="77777777" w:rsidR="00695D61" w:rsidRPr="00695D61" w:rsidRDefault="00695D61" w:rsidP="00695D61">
      <w:pPr>
        <w:spacing w:after="0"/>
        <w:rPr>
          <w:rFonts w:ascii="Century Gothic" w:hAnsi="Century Gothic"/>
        </w:rPr>
      </w:pPr>
    </w:p>
    <w:p w14:paraId="0D5F081F" w14:textId="77777777" w:rsidR="00695D61" w:rsidRPr="00695D61" w:rsidRDefault="00695D61" w:rsidP="00695D61">
      <w:pPr>
        <w:spacing w:after="0"/>
        <w:rPr>
          <w:rFonts w:ascii="Century Gothic" w:hAnsi="Century Gothic"/>
        </w:rPr>
      </w:pPr>
      <w:r w:rsidRPr="00695D61">
        <w:rPr>
          <w:rFonts w:ascii="Century Gothic" w:hAnsi="Century Gothic"/>
        </w:rPr>
        <w:t>CAA will encourage parishes to complete this annually and support them as needed.</w:t>
      </w:r>
    </w:p>
    <w:p w14:paraId="11C7575E" w14:textId="1D16EE14" w:rsidR="00695D61" w:rsidRPr="00695D61" w:rsidRDefault="00695D61" w:rsidP="00695D61">
      <w:pPr>
        <w:spacing w:after="0"/>
        <w:rPr>
          <w:rFonts w:ascii="Century Gothic" w:hAnsi="Century Gothic"/>
        </w:rPr>
      </w:pPr>
    </w:p>
    <w:p w14:paraId="20F84F7F" w14:textId="77777777" w:rsidR="00695D61" w:rsidRPr="00FE39CE" w:rsidRDefault="00695D61">
      <w:pPr>
        <w:spacing w:after="0"/>
        <w:rPr>
          <w:rFonts w:ascii="Century Gothic" w:hAnsi="Century Gothic"/>
        </w:rPr>
      </w:pPr>
    </w:p>
    <w:sectPr w:rsidR="00695D61" w:rsidRPr="00FE39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3775" w14:textId="77777777" w:rsidR="004A2E5A" w:rsidRDefault="004A2E5A" w:rsidP="00820F38">
      <w:pPr>
        <w:spacing w:after="0" w:line="240" w:lineRule="auto"/>
      </w:pPr>
      <w:r>
        <w:separator/>
      </w:r>
    </w:p>
  </w:endnote>
  <w:endnote w:type="continuationSeparator" w:id="0">
    <w:p w14:paraId="7C3479DA" w14:textId="77777777" w:rsidR="004A2E5A" w:rsidRDefault="004A2E5A"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F1DE" w14:textId="77777777" w:rsidR="004A2E5A" w:rsidRDefault="004A2E5A" w:rsidP="00820F38">
      <w:pPr>
        <w:spacing w:after="0" w:line="240" w:lineRule="auto"/>
      </w:pPr>
      <w:r>
        <w:separator/>
      </w:r>
    </w:p>
  </w:footnote>
  <w:footnote w:type="continuationSeparator" w:id="0">
    <w:p w14:paraId="6F789C9E" w14:textId="77777777" w:rsidR="004A2E5A" w:rsidRDefault="004A2E5A"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08DDDFFC" w:rsidR="00820F38" w:rsidRDefault="00D11BA0">
    <w:pPr>
      <w:pStyle w:val="Header"/>
    </w:pPr>
    <w:r>
      <w:rPr>
        <w:noProof/>
      </w:rPr>
      <w:drawing>
        <wp:inline distT="0" distB="0" distL="0" distR="0" wp14:anchorId="42E66E09" wp14:editId="671E84E8">
          <wp:extent cx="5731510" cy="1012825"/>
          <wp:effectExtent l="0" t="0" r="0" b="3175"/>
          <wp:docPr id="184216788"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6788" name="Picture 5"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16"/>
  </w:num>
  <w:num w:numId="3" w16cid:durableId="1600135900">
    <w:abstractNumId w:val="1"/>
  </w:num>
  <w:num w:numId="4" w16cid:durableId="1298336410">
    <w:abstractNumId w:val="30"/>
  </w:num>
  <w:num w:numId="5" w16cid:durableId="1067651567">
    <w:abstractNumId w:val="8"/>
  </w:num>
  <w:num w:numId="6" w16cid:durableId="808782739">
    <w:abstractNumId w:val="10"/>
  </w:num>
  <w:num w:numId="7" w16cid:durableId="1044909601">
    <w:abstractNumId w:val="15"/>
  </w:num>
  <w:num w:numId="8" w16cid:durableId="1426653602">
    <w:abstractNumId w:val="25"/>
  </w:num>
  <w:num w:numId="9" w16cid:durableId="662664720">
    <w:abstractNumId w:val="2"/>
  </w:num>
  <w:num w:numId="10" w16cid:durableId="387530217">
    <w:abstractNumId w:val="20"/>
  </w:num>
  <w:num w:numId="11" w16cid:durableId="484050712">
    <w:abstractNumId w:val="18"/>
  </w:num>
  <w:num w:numId="12" w16cid:durableId="985088297">
    <w:abstractNumId w:val="33"/>
  </w:num>
  <w:num w:numId="13" w16cid:durableId="812988787">
    <w:abstractNumId w:val="7"/>
  </w:num>
  <w:num w:numId="14" w16cid:durableId="795829895">
    <w:abstractNumId w:val="3"/>
  </w:num>
  <w:num w:numId="15" w16cid:durableId="1941716649">
    <w:abstractNumId w:val="6"/>
  </w:num>
  <w:num w:numId="16" w16cid:durableId="130294558">
    <w:abstractNumId w:val="32"/>
  </w:num>
  <w:num w:numId="17" w16cid:durableId="1094202284">
    <w:abstractNumId w:val="9"/>
  </w:num>
  <w:num w:numId="18" w16cid:durableId="632979453">
    <w:abstractNumId w:val="29"/>
  </w:num>
  <w:num w:numId="19" w16cid:durableId="1142039630">
    <w:abstractNumId w:val="26"/>
  </w:num>
  <w:num w:numId="20" w16cid:durableId="99229357">
    <w:abstractNumId w:val="4"/>
  </w:num>
  <w:num w:numId="21" w16cid:durableId="1047028791">
    <w:abstractNumId w:val="22"/>
  </w:num>
  <w:num w:numId="22" w16cid:durableId="2146506635">
    <w:abstractNumId w:val="21"/>
  </w:num>
  <w:num w:numId="23" w16cid:durableId="1116826102">
    <w:abstractNumId w:val="17"/>
  </w:num>
  <w:num w:numId="24" w16cid:durableId="1224410890">
    <w:abstractNumId w:val="11"/>
  </w:num>
  <w:num w:numId="25" w16cid:durableId="206921123">
    <w:abstractNumId w:val="31"/>
  </w:num>
  <w:num w:numId="26" w16cid:durableId="1009599220">
    <w:abstractNumId w:val="19"/>
  </w:num>
  <w:num w:numId="27" w16cid:durableId="178088225">
    <w:abstractNumId w:val="24"/>
  </w:num>
  <w:num w:numId="28" w16cid:durableId="1554583078">
    <w:abstractNumId w:val="27"/>
  </w:num>
  <w:num w:numId="29" w16cid:durableId="77798606">
    <w:abstractNumId w:val="12"/>
  </w:num>
  <w:num w:numId="30" w16cid:durableId="1622608611">
    <w:abstractNumId w:val="14"/>
  </w:num>
  <w:num w:numId="31" w16cid:durableId="1057818065">
    <w:abstractNumId w:val="13"/>
  </w:num>
  <w:num w:numId="32" w16cid:durableId="267128517">
    <w:abstractNumId w:val="23"/>
  </w:num>
  <w:num w:numId="33" w16cid:durableId="1716734891">
    <w:abstractNumId w:val="5"/>
  </w:num>
  <w:num w:numId="34" w16cid:durableId="15011896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4086E"/>
    <w:rsid w:val="001259D2"/>
    <w:rsid w:val="00406359"/>
    <w:rsid w:val="004A2E5A"/>
    <w:rsid w:val="004A6799"/>
    <w:rsid w:val="00563535"/>
    <w:rsid w:val="006542B2"/>
    <w:rsid w:val="00695D61"/>
    <w:rsid w:val="006E6647"/>
    <w:rsid w:val="007A6E44"/>
    <w:rsid w:val="00820F38"/>
    <w:rsid w:val="008513CE"/>
    <w:rsid w:val="008A180E"/>
    <w:rsid w:val="00B475DF"/>
    <w:rsid w:val="00C54729"/>
    <w:rsid w:val="00D11BA0"/>
    <w:rsid w:val="00E25F68"/>
    <w:rsid w:val="00E57350"/>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3</cp:revision>
  <dcterms:created xsi:type="dcterms:W3CDTF">2025-11-25T16:41:00Z</dcterms:created>
  <dcterms:modified xsi:type="dcterms:W3CDTF">2025-11-25T16:54:00Z</dcterms:modified>
</cp:coreProperties>
</file>